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7E00FA6B" w:rsidR="00B6661C" w:rsidRPr="00C746D0" w:rsidRDefault="00C746D0" w:rsidP="00B6661C">
      <w:pPr>
        <w:suppressAutoHyphens/>
        <w:spacing w:after="0" w:line="240" w:lineRule="auto"/>
        <w:jc w:val="center"/>
        <w:rPr>
          <w:rFonts w:ascii="Times New Roman" w:eastAsia="Times New Roman" w:hAnsi="Times New Roman" w:cs="Times New Roman"/>
          <w:b/>
          <w:bCs/>
          <w:iCs/>
          <w:sz w:val="24"/>
          <w:szCs w:val="24"/>
          <w:lang w:eastAsia="en-US"/>
        </w:rPr>
      </w:pPr>
      <w:r w:rsidRPr="00C746D0">
        <w:rPr>
          <w:rFonts w:ascii="Times New Roman" w:eastAsia="Times New Roman" w:hAnsi="Times New Roman" w:cs="Times New Roman"/>
          <w:b/>
          <w:bCs/>
          <w:caps/>
          <w:color w:val="000000"/>
          <w:sz w:val="24"/>
          <w:szCs w:val="24"/>
          <w:shd w:val="clear" w:color="auto" w:fill="FFFFFF"/>
        </w:rPr>
        <w:t xml:space="preserve">Namų ūkiuose susidariusių asbesto turinčių atliekų surinkimo, vežimo ir šalinimo paslaugų </w:t>
      </w:r>
      <w:r w:rsidR="00B6661C" w:rsidRPr="00C746D0">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F546D4">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39438686" w14:textId="6AD14BC4" w:rsidR="006B4E7D" w:rsidRDefault="00E026AE" w:rsidP="0092731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5BAE8D82" w14:textId="2081D9CC" w:rsidR="00A24B67" w:rsidRDefault="00A24B67" w:rsidP="00CF7538">
      <w:pPr>
        <w:spacing w:after="0" w:line="240" w:lineRule="auto"/>
        <w:jc w:val="both"/>
        <w:rPr>
          <w:rFonts w:ascii="Times New Roman" w:hAnsi="Times New Roman" w:cs="Times New Roman"/>
          <w:color w:val="000000"/>
          <w:sz w:val="24"/>
          <w:szCs w:val="24"/>
        </w:rPr>
      </w:pPr>
    </w:p>
    <w:p w14:paraId="308D25FA" w14:textId="31F6AA82" w:rsidR="00CF7538" w:rsidRDefault="00CF7538" w:rsidP="00CF7538">
      <w:pPr>
        <w:spacing w:after="0" w:line="240" w:lineRule="auto"/>
        <w:jc w:val="both"/>
        <w:rPr>
          <w:rFonts w:ascii="Times New Roman" w:hAnsi="Times New Roman" w:cs="Times New Roman"/>
          <w:color w:val="000000"/>
          <w:sz w:val="24"/>
          <w:szCs w:val="24"/>
        </w:rPr>
      </w:pPr>
    </w:p>
    <w:p w14:paraId="5EF80A07" w14:textId="6F4F871D" w:rsidR="00CF7538" w:rsidRDefault="00CF7538" w:rsidP="00CF7538">
      <w:pPr>
        <w:spacing w:after="0" w:line="240" w:lineRule="auto"/>
        <w:jc w:val="both"/>
        <w:rPr>
          <w:rFonts w:ascii="Times New Roman" w:hAnsi="Times New Roman" w:cs="Times New Roman"/>
          <w:color w:val="000000"/>
          <w:sz w:val="24"/>
          <w:szCs w:val="24"/>
        </w:rPr>
      </w:pPr>
    </w:p>
    <w:p w14:paraId="58FF519B" w14:textId="77777777" w:rsidR="00C746D0" w:rsidRDefault="00C746D0" w:rsidP="00CF7538">
      <w:pPr>
        <w:spacing w:after="0" w:line="240" w:lineRule="auto"/>
        <w:jc w:val="both"/>
        <w:rPr>
          <w:rFonts w:ascii="Times New Roman" w:hAnsi="Times New Roman" w:cs="Times New Roman"/>
          <w:color w:val="000000"/>
          <w:sz w:val="24"/>
          <w:szCs w:val="24"/>
        </w:rPr>
      </w:pPr>
    </w:p>
    <w:p w14:paraId="26793D3F" w14:textId="142F73BB" w:rsidR="00CF7538" w:rsidRDefault="00CF7538" w:rsidP="00CF7538">
      <w:pPr>
        <w:spacing w:after="0" w:line="240" w:lineRule="auto"/>
        <w:jc w:val="both"/>
        <w:rPr>
          <w:rFonts w:ascii="Times New Roman" w:hAnsi="Times New Roman" w:cs="Times New Roman"/>
          <w:color w:val="000000"/>
          <w:sz w:val="24"/>
          <w:szCs w:val="24"/>
        </w:rPr>
      </w:pPr>
    </w:p>
    <w:p w14:paraId="7B77783D" w14:textId="77777777" w:rsidR="00CF7538" w:rsidRDefault="00CF7538" w:rsidP="00CF7538">
      <w:pPr>
        <w:spacing w:after="0" w:line="240" w:lineRule="auto"/>
        <w:jc w:val="both"/>
        <w:rPr>
          <w:rFonts w:ascii="Times New Roman" w:eastAsia="Times New Roman" w:hAnsi="Times New Roman" w:cs="Times New Roman"/>
          <w:sz w:val="24"/>
          <w:szCs w:val="24"/>
          <w:lang w:eastAsia="en-US"/>
        </w:rPr>
      </w:pPr>
    </w:p>
    <w:p w14:paraId="0511C571" w14:textId="55EA7AB4" w:rsid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lastRenderedPageBreak/>
        <w:t>Mes siūlome šias paslaugas:</w:t>
      </w:r>
    </w:p>
    <w:p w14:paraId="1F722B9A" w14:textId="79FF6F1C" w:rsidR="00C746D0" w:rsidRDefault="00C746D0" w:rsidP="006B6289">
      <w:pPr>
        <w:spacing w:after="0" w:line="240" w:lineRule="auto"/>
        <w:ind w:left="720"/>
        <w:jc w:val="both"/>
        <w:rPr>
          <w:rFonts w:ascii="Times New Roman" w:eastAsia="Times New Roman" w:hAnsi="Times New Roman" w:cs="Times New Roman"/>
          <w:sz w:val="24"/>
          <w:szCs w:val="24"/>
          <w:lang w:eastAsia="en-US"/>
        </w:rPr>
      </w:pPr>
    </w:p>
    <w:tbl>
      <w:tblPr>
        <w:tblW w:w="9650" w:type="dxa"/>
        <w:tblInd w:w="97" w:type="dxa"/>
        <w:tblLayout w:type="fixed"/>
        <w:tblLook w:val="04A0" w:firstRow="1" w:lastRow="0" w:firstColumn="1" w:lastColumn="0" w:noHBand="0" w:noVBand="1"/>
      </w:tblPr>
      <w:tblGrid>
        <w:gridCol w:w="744"/>
        <w:gridCol w:w="3260"/>
        <w:gridCol w:w="1134"/>
        <w:gridCol w:w="1418"/>
        <w:gridCol w:w="1819"/>
        <w:gridCol w:w="1275"/>
      </w:tblGrid>
      <w:tr w:rsidR="00C746D0" w:rsidRPr="00C746D0" w14:paraId="6150343E" w14:textId="77777777" w:rsidTr="00435E49">
        <w:trPr>
          <w:trHeight w:val="2247"/>
        </w:trPr>
        <w:tc>
          <w:tcPr>
            <w:tcW w:w="744" w:type="dxa"/>
            <w:tcBorders>
              <w:top w:val="single" w:sz="8" w:space="0" w:color="auto"/>
              <w:left w:val="single" w:sz="8" w:space="0" w:color="auto"/>
              <w:bottom w:val="single" w:sz="8" w:space="0" w:color="auto"/>
              <w:right w:val="single" w:sz="4" w:space="0" w:color="auto"/>
            </w:tcBorders>
            <w:noWrap/>
            <w:vAlign w:val="bottom"/>
            <w:hideMark/>
          </w:tcPr>
          <w:p w14:paraId="25408C4F" w14:textId="77777777" w:rsidR="00C746D0" w:rsidRPr="00C746D0" w:rsidRDefault="00C746D0" w:rsidP="00C746D0">
            <w:pPr>
              <w:spacing w:after="0" w:line="240" w:lineRule="auto"/>
              <w:rPr>
                <w:rFonts w:ascii="Times New Roman" w:eastAsia="Times New Roman" w:hAnsi="Times New Roman" w:cs="Times New Roman"/>
                <w:color w:val="FF0000"/>
                <w:lang w:eastAsia="lt-LT"/>
              </w:rPr>
            </w:pPr>
            <w:r w:rsidRPr="00C746D0">
              <w:rPr>
                <w:rFonts w:ascii="Times New Roman" w:eastAsia="Times New Roman" w:hAnsi="Times New Roman" w:cs="Times New Roman"/>
                <w:color w:val="FF0000"/>
                <w:sz w:val="24"/>
                <w:lang w:eastAsia="lt-LT"/>
              </w:rPr>
              <w:t> </w:t>
            </w:r>
            <w:r w:rsidRPr="00C746D0">
              <w:rPr>
                <w:rFonts w:ascii="Times New Roman" w:eastAsia="Times New Roman" w:hAnsi="Times New Roman" w:cs="Times New Roman"/>
                <w:sz w:val="24"/>
                <w:lang w:eastAsia="lt-LT"/>
              </w:rPr>
              <w:t>Eil. Nr.</w:t>
            </w:r>
          </w:p>
        </w:tc>
        <w:tc>
          <w:tcPr>
            <w:tcW w:w="3260" w:type="dxa"/>
            <w:tcBorders>
              <w:top w:val="single" w:sz="8" w:space="0" w:color="auto"/>
              <w:left w:val="nil"/>
              <w:bottom w:val="single" w:sz="8" w:space="0" w:color="auto"/>
              <w:right w:val="single" w:sz="4" w:space="0" w:color="auto"/>
            </w:tcBorders>
            <w:noWrap/>
            <w:vAlign w:val="center"/>
            <w:hideMark/>
          </w:tcPr>
          <w:p w14:paraId="3853771C"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Paslaugų pavadinimas</w:t>
            </w:r>
          </w:p>
        </w:tc>
        <w:tc>
          <w:tcPr>
            <w:tcW w:w="1134" w:type="dxa"/>
            <w:tcBorders>
              <w:top w:val="single" w:sz="8" w:space="0" w:color="auto"/>
              <w:left w:val="nil"/>
              <w:bottom w:val="single" w:sz="8" w:space="0" w:color="auto"/>
              <w:right w:val="single" w:sz="4" w:space="0" w:color="auto"/>
            </w:tcBorders>
            <w:noWrap/>
            <w:vAlign w:val="center"/>
            <w:hideMark/>
          </w:tcPr>
          <w:p w14:paraId="750D40CA"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Mato vienetas</w:t>
            </w:r>
          </w:p>
        </w:tc>
        <w:tc>
          <w:tcPr>
            <w:tcW w:w="1418" w:type="dxa"/>
            <w:tcBorders>
              <w:top w:val="single" w:sz="8" w:space="0" w:color="auto"/>
              <w:left w:val="nil"/>
              <w:bottom w:val="single" w:sz="8" w:space="0" w:color="auto"/>
              <w:right w:val="single" w:sz="4" w:space="0" w:color="auto"/>
            </w:tcBorders>
            <w:vAlign w:val="center"/>
            <w:hideMark/>
          </w:tcPr>
          <w:p w14:paraId="187B7A80"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Įkainis, Eur be PVM, už vieną mato vienetą</w:t>
            </w:r>
          </w:p>
        </w:tc>
        <w:tc>
          <w:tcPr>
            <w:tcW w:w="1819" w:type="dxa"/>
            <w:tcBorders>
              <w:top w:val="single" w:sz="8" w:space="0" w:color="auto"/>
              <w:left w:val="nil"/>
              <w:bottom w:val="single" w:sz="8" w:space="0" w:color="auto"/>
              <w:right w:val="single" w:sz="4" w:space="0" w:color="auto"/>
            </w:tcBorders>
          </w:tcPr>
          <w:p w14:paraId="54173061"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p>
          <w:p w14:paraId="18A7D5B4" w14:textId="5C306F24"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Preliminarus</w:t>
            </w:r>
            <w:r w:rsidR="00435E49">
              <w:rPr>
                <w:rFonts w:ascii="Times New Roman" w:eastAsia="Times New Roman" w:hAnsi="Times New Roman" w:cs="Times New Roman"/>
                <w:b/>
                <w:bCs/>
                <w:sz w:val="24"/>
                <w:szCs w:val="24"/>
                <w:lang w:eastAsia="lt-LT"/>
              </w:rPr>
              <w:t xml:space="preserve"> </w:t>
            </w:r>
            <w:r w:rsidRPr="00C746D0">
              <w:rPr>
                <w:rFonts w:ascii="Times New Roman" w:eastAsia="Times New Roman" w:hAnsi="Times New Roman" w:cs="Times New Roman"/>
                <w:b/>
                <w:bCs/>
                <w:sz w:val="24"/>
                <w:szCs w:val="24"/>
                <w:lang w:eastAsia="lt-LT"/>
              </w:rPr>
              <w:t>paslaugų poreikis (tonomis) per visą paslaugų teikimo laikotarpį</w:t>
            </w:r>
          </w:p>
          <w:p w14:paraId="79BE1368"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p>
        </w:tc>
        <w:tc>
          <w:tcPr>
            <w:tcW w:w="1275" w:type="dxa"/>
            <w:tcBorders>
              <w:top w:val="single" w:sz="8" w:space="0" w:color="auto"/>
              <w:left w:val="nil"/>
              <w:bottom w:val="single" w:sz="8" w:space="0" w:color="auto"/>
              <w:right w:val="single" w:sz="4" w:space="0" w:color="auto"/>
            </w:tcBorders>
          </w:tcPr>
          <w:p w14:paraId="0BFB85C1"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p>
          <w:p w14:paraId="4B46F216"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Bendra kaina, Eur, be PVM</w:t>
            </w:r>
          </w:p>
          <w:p w14:paraId="7BC21FF0"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sidRPr="00C746D0">
              <w:rPr>
                <w:rFonts w:ascii="Times New Roman" w:eastAsia="Times New Roman" w:hAnsi="Times New Roman" w:cs="Times New Roman"/>
                <w:sz w:val="24"/>
                <w:szCs w:val="24"/>
                <w:lang w:eastAsia="lt-LT"/>
              </w:rPr>
              <w:t>(4x5)</w:t>
            </w:r>
          </w:p>
        </w:tc>
      </w:tr>
      <w:tr w:rsidR="00C746D0" w:rsidRPr="00C746D0" w14:paraId="3D993012" w14:textId="77777777" w:rsidTr="00435E49">
        <w:trPr>
          <w:trHeight w:val="206"/>
        </w:trPr>
        <w:tc>
          <w:tcPr>
            <w:tcW w:w="744" w:type="dxa"/>
            <w:tcBorders>
              <w:top w:val="nil"/>
              <w:left w:val="single" w:sz="8" w:space="0" w:color="auto"/>
              <w:bottom w:val="single" w:sz="4" w:space="0" w:color="auto"/>
              <w:right w:val="single" w:sz="4" w:space="0" w:color="auto"/>
            </w:tcBorders>
            <w:noWrap/>
            <w:vAlign w:val="center"/>
            <w:hideMark/>
          </w:tcPr>
          <w:p w14:paraId="5CF12AAE" w14:textId="77777777" w:rsidR="00C746D0" w:rsidRPr="00C746D0" w:rsidRDefault="00C746D0" w:rsidP="00C746D0">
            <w:pPr>
              <w:spacing w:after="0" w:line="240" w:lineRule="auto"/>
              <w:jc w:val="center"/>
              <w:rPr>
                <w:rFonts w:ascii="Times New Roman" w:eastAsia="Times New Roman" w:hAnsi="Times New Roman" w:cs="Times New Roman"/>
                <w:bCs/>
                <w:i/>
                <w:iCs/>
                <w:sz w:val="24"/>
                <w:szCs w:val="24"/>
                <w:lang w:eastAsia="lt-LT"/>
              </w:rPr>
            </w:pPr>
            <w:r w:rsidRPr="00C746D0">
              <w:rPr>
                <w:rFonts w:ascii="Times New Roman" w:eastAsia="Times New Roman" w:hAnsi="Times New Roman" w:cs="Times New Roman"/>
                <w:bCs/>
                <w:i/>
                <w:iCs/>
                <w:sz w:val="24"/>
                <w:szCs w:val="24"/>
                <w:lang w:eastAsia="lt-LT"/>
              </w:rPr>
              <w:t>1</w:t>
            </w:r>
          </w:p>
        </w:tc>
        <w:tc>
          <w:tcPr>
            <w:tcW w:w="3260" w:type="dxa"/>
            <w:tcBorders>
              <w:top w:val="nil"/>
              <w:left w:val="nil"/>
              <w:bottom w:val="single" w:sz="4" w:space="0" w:color="auto"/>
              <w:right w:val="single" w:sz="4" w:space="0" w:color="auto"/>
            </w:tcBorders>
            <w:noWrap/>
            <w:vAlign w:val="center"/>
            <w:hideMark/>
          </w:tcPr>
          <w:p w14:paraId="2AFF2E3A" w14:textId="77777777" w:rsidR="00C746D0" w:rsidRPr="00C746D0" w:rsidRDefault="00C746D0" w:rsidP="00C746D0">
            <w:pPr>
              <w:spacing w:after="0" w:line="240" w:lineRule="auto"/>
              <w:jc w:val="center"/>
              <w:rPr>
                <w:rFonts w:ascii="Times New Roman" w:eastAsia="Times New Roman" w:hAnsi="Times New Roman" w:cs="Times New Roman"/>
                <w:bCs/>
                <w:i/>
                <w:iCs/>
                <w:sz w:val="24"/>
                <w:szCs w:val="24"/>
                <w:lang w:eastAsia="lt-LT"/>
              </w:rPr>
            </w:pPr>
            <w:r w:rsidRPr="00C746D0">
              <w:rPr>
                <w:rFonts w:ascii="Times New Roman" w:eastAsia="Times New Roman" w:hAnsi="Times New Roman" w:cs="Times New Roman"/>
                <w:bCs/>
                <w:i/>
                <w:iCs/>
                <w:sz w:val="24"/>
                <w:szCs w:val="24"/>
                <w:lang w:eastAsia="lt-LT"/>
              </w:rPr>
              <w:t>2</w:t>
            </w:r>
          </w:p>
        </w:tc>
        <w:tc>
          <w:tcPr>
            <w:tcW w:w="1134" w:type="dxa"/>
            <w:tcBorders>
              <w:top w:val="nil"/>
              <w:left w:val="nil"/>
              <w:bottom w:val="single" w:sz="4" w:space="0" w:color="auto"/>
              <w:right w:val="single" w:sz="4" w:space="0" w:color="auto"/>
            </w:tcBorders>
            <w:noWrap/>
            <w:vAlign w:val="center"/>
            <w:hideMark/>
          </w:tcPr>
          <w:p w14:paraId="1A9D38D2" w14:textId="77777777" w:rsidR="00C746D0" w:rsidRPr="00C746D0" w:rsidRDefault="00C746D0" w:rsidP="00C746D0">
            <w:pPr>
              <w:spacing w:after="0" w:line="240" w:lineRule="auto"/>
              <w:jc w:val="center"/>
              <w:rPr>
                <w:rFonts w:ascii="Times New Roman" w:eastAsia="Times New Roman" w:hAnsi="Times New Roman" w:cs="Times New Roman"/>
                <w:bCs/>
                <w:i/>
                <w:iCs/>
                <w:sz w:val="24"/>
                <w:szCs w:val="24"/>
                <w:lang w:eastAsia="lt-LT"/>
              </w:rPr>
            </w:pPr>
            <w:r w:rsidRPr="00C746D0">
              <w:rPr>
                <w:rFonts w:ascii="Times New Roman" w:eastAsia="Times New Roman" w:hAnsi="Times New Roman" w:cs="Times New Roman"/>
                <w:bCs/>
                <w:i/>
                <w:iCs/>
                <w:sz w:val="24"/>
                <w:szCs w:val="24"/>
                <w:lang w:eastAsia="lt-LT"/>
              </w:rPr>
              <w:t>3</w:t>
            </w:r>
          </w:p>
        </w:tc>
        <w:tc>
          <w:tcPr>
            <w:tcW w:w="1418" w:type="dxa"/>
            <w:tcBorders>
              <w:top w:val="nil"/>
              <w:left w:val="nil"/>
              <w:bottom w:val="single" w:sz="4" w:space="0" w:color="auto"/>
              <w:right w:val="single" w:sz="4" w:space="0" w:color="auto"/>
            </w:tcBorders>
            <w:noWrap/>
            <w:vAlign w:val="center"/>
            <w:hideMark/>
          </w:tcPr>
          <w:p w14:paraId="1C998A49" w14:textId="77777777" w:rsidR="00C746D0" w:rsidRPr="00C746D0" w:rsidRDefault="00C746D0" w:rsidP="00C746D0">
            <w:pPr>
              <w:spacing w:after="0"/>
              <w:jc w:val="center"/>
              <w:rPr>
                <w:rFonts w:ascii="Times New Roman" w:hAnsi="Times New Roman" w:cs="Times New Roman"/>
                <w:i/>
                <w:iCs/>
                <w:sz w:val="24"/>
                <w:szCs w:val="24"/>
                <w:lang w:val="en-GB" w:eastAsia="en-GB"/>
              </w:rPr>
            </w:pPr>
            <w:r w:rsidRPr="00C746D0">
              <w:rPr>
                <w:rFonts w:ascii="Times New Roman" w:hAnsi="Times New Roman" w:cs="Times New Roman"/>
                <w:i/>
                <w:iCs/>
                <w:sz w:val="24"/>
                <w:szCs w:val="24"/>
                <w:lang w:val="en-GB" w:eastAsia="en-GB"/>
              </w:rPr>
              <w:t>4</w:t>
            </w:r>
          </w:p>
        </w:tc>
        <w:tc>
          <w:tcPr>
            <w:tcW w:w="1819" w:type="dxa"/>
            <w:tcBorders>
              <w:top w:val="nil"/>
              <w:left w:val="nil"/>
              <w:bottom w:val="single" w:sz="4" w:space="0" w:color="auto"/>
              <w:right w:val="single" w:sz="4" w:space="0" w:color="auto"/>
            </w:tcBorders>
          </w:tcPr>
          <w:p w14:paraId="495ADCA0" w14:textId="77777777" w:rsidR="00C746D0" w:rsidRPr="00C746D0" w:rsidRDefault="00C746D0" w:rsidP="00C746D0">
            <w:pPr>
              <w:spacing w:after="0"/>
              <w:jc w:val="center"/>
              <w:rPr>
                <w:rFonts w:ascii="Times New Roman" w:hAnsi="Times New Roman" w:cs="Times New Roman"/>
                <w:i/>
                <w:iCs/>
                <w:sz w:val="24"/>
                <w:szCs w:val="24"/>
                <w:lang w:val="en-GB" w:eastAsia="en-GB"/>
              </w:rPr>
            </w:pPr>
            <w:r w:rsidRPr="00C746D0">
              <w:rPr>
                <w:rFonts w:ascii="Times New Roman" w:hAnsi="Times New Roman" w:cs="Times New Roman"/>
                <w:i/>
                <w:iCs/>
                <w:sz w:val="24"/>
                <w:szCs w:val="24"/>
                <w:lang w:val="en-GB" w:eastAsia="en-GB"/>
              </w:rPr>
              <w:t>5</w:t>
            </w:r>
          </w:p>
        </w:tc>
        <w:tc>
          <w:tcPr>
            <w:tcW w:w="1275" w:type="dxa"/>
            <w:tcBorders>
              <w:top w:val="nil"/>
              <w:left w:val="nil"/>
              <w:bottom w:val="single" w:sz="4" w:space="0" w:color="auto"/>
              <w:right w:val="single" w:sz="4" w:space="0" w:color="auto"/>
            </w:tcBorders>
          </w:tcPr>
          <w:p w14:paraId="3DCEB241" w14:textId="77777777" w:rsidR="00C746D0" w:rsidRPr="00C746D0" w:rsidRDefault="00C746D0" w:rsidP="00C746D0">
            <w:pPr>
              <w:spacing w:after="0"/>
              <w:jc w:val="center"/>
              <w:rPr>
                <w:rFonts w:ascii="Times New Roman" w:hAnsi="Times New Roman" w:cs="Times New Roman"/>
                <w:i/>
                <w:iCs/>
                <w:sz w:val="24"/>
                <w:szCs w:val="24"/>
                <w:lang w:val="en-US" w:eastAsia="en-GB"/>
              </w:rPr>
            </w:pPr>
            <w:r w:rsidRPr="00C746D0">
              <w:rPr>
                <w:rFonts w:ascii="Times New Roman" w:hAnsi="Times New Roman" w:cs="Times New Roman"/>
                <w:i/>
                <w:iCs/>
                <w:sz w:val="24"/>
                <w:szCs w:val="24"/>
                <w:lang w:val="en-GB" w:eastAsia="en-GB"/>
              </w:rPr>
              <w:t>6</w:t>
            </w:r>
          </w:p>
        </w:tc>
      </w:tr>
      <w:tr w:rsidR="00C746D0" w:rsidRPr="00C746D0" w14:paraId="38F19E32" w14:textId="77777777" w:rsidTr="00435E49">
        <w:trPr>
          <w:trHeight w:val="300"/>
        </w:trPr>
        <w:tc>
          <w:tcPr>
            <w:tcW w:w="744" w:type="dxa"/>
            <w:tcBorders>
              <w:top w:val="nil"/>
              <w:left w:val="single" w:sz="8" w:space="0" w:color="auto"/>
              <w:bottom w:val="single" w:sz="4" w:space="0" w:color="auto"/>
              <w:right w:val="single" w:sz="4" w:space="0" w:color="auto"/>
            </w:tcBorders>
            <w:noWrap/>
            <w:vAlign w:val="center"/>
            <w:hideMark/>
          </w:tcPr>
          <w:p w14:paraId="38D5EED1" w14:textId="77777777" w:rsidR="00C746D0" w:rsidRPr="00C746D0" w:rsidRDefault="00C746D0" w:rsidP="00C746D0">
            <w:pPr>
              <w:spacing w:after="0" w:line="240" w:lineRule="auto"/>
              <w:jc w:val="center"/>
              <w:rPr>
                <w:rFonts w:ascii="Times New Roman" w:eastAsia="Times New Roman" w:hAnsi="Times New Roman" w:cs="Times New Roman"/>
                <w:lang w:eastAsia="lt-LT"/>
              </w:rPr>
            </w:pPr>
            <w:r w:rsidRPr="00C746D0">
              <w:rPr>
                <w:rFonts w:ascii="Times New Roman" w:eastAsia="Times New Roman" w:hAnsi="Times New Roman" w:cs="Times New Roman"/>
                <w:lang w:eastAsia="lt-LT"/>
              </w:rPr>
              <w:t>1.</w:t>
            </w:r>
          </w:p>
        </w:tc>
        <w:tc>
          <w:tcPr>
            <w:tcW w:w="3260" w:type="dxa"/>
            <w:tcBorders>
              <w:top w:val="nil"/>
              <w:left w:val="nil"/>
              <w:bottom w:val="single" w:sz="4" w:space="0" w:color="auto"/>
              <w:right w:val="single" w:sz="4" w:space="0" w:color="auto"/>
            </w:tcBorders>
            <w:noWrap/>
            <w:vAlign w:val="bottom"/>
            <w:hideMark/>
          </w:tcPr>
          <w:p w14:paraId="02379E52" w14:textId="77777777" w:rsidR="00C746D0" w:rsidRPr="00C746D0" w:rsidRDefault="00C746D0" w:rsidP="00C746D0">
            <w:pPr>
              <w:spacing w:after="0" w:line="240" w:lineRule="auto"/>
              <w:jc w:val="both"/>
              <w:rPr>
                <w:rFonts w:ascii="Times New Roman" w:eastAsia="Times New Roman" w:hAnsi="Times New Roman" w:cs="Times New Roman"/>
                <w:sz w:val="24"/>
                <w:szCs w:val="24"/>
                <w:lang w:eastAsia="lt-LT"/>
              </w:rPr>
            </w:pPr>
            <w:r w:rsidRPr="00C746D0">
              <w:rPr>
                <w:rFonts w:ascii="Times New Roman" w:eastAsia="Calibri" w:hAnsi="Times New Roman" w:cs="Times New Roman"/>
                <w:noProof/>
                <w:spacing w:val="-7"/>
                <w:sz w:val="24"/>
                <w:szCs w:val="24"/>
                <w:lang w:eastAsia="en-US"/>
              </w:rPr>
              <w:t>Namų ūkiuose susidariusių asbesto atliekų surinkimas ir vežimas</w:t>
            </w:r>
          </w:p>
        </w:tc>
        <w:tc>
          <w:tcPr>
            <w:tcW w:w="1134" w:type="dxa"/>
            <w:tcBorders>
              <w:top w:val="nil"/>
              <w:left w:val="nil"/>
              <w:bottom w:val="single" w:sz="4" w:space="0" w:color="auto"/>
              <w:right w:val="single" w:sz="4" w:space="0" w:color="auto"/>
            </w:tcBorders>
            <w:noWrap/>
            <w:vAlign w:val="center"/>
            <w:hideMark/>
          </w:tcPr>
          <w:p w14:paraId="2AC173D3"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sidRPr="00C746D0">
              <w:rPr>
                <w:rFonts w:ascii="Times New Roman" w:eastAsia="Times New Roman" w:hAnsi="Times New Roman" w:cs="Times New Roman"/>
                <w:sz w:val="24"/>
                <w:szCs w:val="24"/>
                <w:lang w:eastAsia="lt-LT"/>
              </w:rPr>
              <w:t>t</w:t>
            </w:r>
          </w:p>
        </w:tc>
        <w:tc>
          <w:tcPr>
            <w:tcW w:w="1418" w:type="dxa"/>
            <w:tcBorders>
              <w:top w:val="nil"/>
              <w:left w:val="nil"/>
              <w:bottom w:val="single" w:sz="4" w:space="0" w:color="auto"/>
              <w:right w:val="single" w:sz="4" w:space="0" w:color="auto"/>
            </w:tcBorders>
            <w:noWrap/>
            <w:vAlign w:val="center"/>
            <w:hideMark/>
          </w:tcPr>
          <w:p w14:paraId="5A853CCC"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c>
          <w:tcPr>
            <w:tcW w:w="1819" w:type="dxa"/>
            <w:tcBorders>
              <w:top w:val="nil"/>
              <w:left w:val="nil"/>
              <w:bottom w:val="single" w:sz="4" w:space="0" w:color="auto"/>
              <w:right w:val="single" w:sz="4" w:space="0" w:color="auto"/>
            </w:tcBorders>
          </w:tcPr>
          <w:p w14:paraId="447A321B" w14:textId="1B17BF5F"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384</w:t>
            </w:r>
          </w:p>
        </w:tc>
        <w:tc>
          <w:tcPr>
            <w:tcW w:w="1275" w:type="dxa"/>
            <w:tcBorders>
              <w:top w:val="nil"/>
              <w:left w:val="nil"/>
              <w:bottom w:val="single" w:sz="4" w:space="0" w:color="auto"/>
              <w:right w:val="single" w:sz="4" w:space="0" w:color="auto"/>
            </w:tcBorders>
          </w:tcPr>
          <w:p w14:paraId="1EE1010A"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r>
      <w:tr w:rsidR="00C746D0" w:rsidRPr="00C746D0" w14:paraId="3ABCA13F" w14:textId="77777777" w:rsidTr="00435E49">
        <w:trPr>
          <w:trHeight w:val="300"/>
        </w:trPr>
        <w:tc>
          <w:tcPr>
            <w:tcW w:w="744" w:type="dxa"/>
            <w:tcBorders>
              <w:top w:val="nil"/>
              <w:left w:val="single" w:sz="8" w:space="0" w:color="auto"/>
              <w:bottom w:val="single" w:sz="4" w:space="0" w:color="auto"/>
              <w:right w:val="single" w:sz="4" w:space="0" w:color="auto"/>
            </w:tcBorders>
            <w:noWrap/>
            <w:vAlign w:val="center"/>
            <w:hideMark/>
          </w:tcPr>
          <w:p w14:paraId="284EBB88" w14:textId="77777777" w:rsidR="00C746D0" w:rsidRPr="00C746D0" w:rsidRDefault="00C746D0" w:rsidP="00C746D0">
            <w:pPr>
              <w:spacing w:after="0" w:line="240" w:lineRule="auto"/>
              <w:jc w:val="center"/>
              <w:rPr>
                <w:rFonts w:ascii="Times New Roman" w:eastAsia="Times New Roman" w:hAnsi="Times New Roman" w:cs="Times New Roman"/>
                <w:lang w:eastAsia="lt-LT"/>
              </w:rPr>
            </w:pPr>
            <w:r w:rsidRPr="00C746D0">
              <w:rPr>
                <w:rFonts w:ascii="Times New Roman" w:eastAsia="Times New Roman" w:hAnsi="Times New Roman" w:cs="Times New Roman"/>
                <w:lang w:eastAsia="lt-LT"/>
              </w:rPr>
              <w:t>2.</w:t>
            </w:r>
          </w:p>
        </w:tc>
        <w:tc>
          <w:tcPr>
            <w:tcW w:w="3260" w:type="dxa"/>
            <w:tcBorders>
              <w:top w:val="nil"/>
              <w:left w:val="nil"/>
              <w:bottom w:val="single" w:sz="4" w:space="0" w:color="auto"/>
              <w:right w:val="single" w:sz="4" w:space="0" w:color="auto"/>
            </w:tcBorders>
            <w:noWrap/>
            <w:vAlign w:val="bottom"/>
            <w:hideMark/>
          </w:tcPr>
          <w:p w14:paraId="6F7D224D" w14:textId="77777777" w:rsidR="00C746D0" w:rsidRPr="00C746D0" w:rsidRDefault="00C746D0" w:rsidP="00C746D0">
            <w:pPr>
              <w:spacing w:after="0" w:line="240" w:lineRule="auto"/>
              <w:jc w:val="both"/>
              <w:rPr>
                <w:rFonts w:ascii="Times New Roman" w:eastAsia="Calibri" w:hAnsi="Times New Roman" w:cs="Times New Roman"/>
                <w:sz w:val="24"/>
                <w:szCs w:val="24"/>
                <w:lang w:eastAsia="en-US"/>
              </w:rPr>
            </w:pPr>
            <w:r w:rsidRPr="00C746D0">
              <w:rPr>
                <w:rFonts w:ascii="Times New Roman" w:eastAsia="Calibri" w:hAnsi="Times New Roman" w:cs="Times New Roman"/>
                <w:noProof/>
                <w:spacing w:val="-7"/>
                <w:sz w:val="24"/>
                <w:szCs w:val="24"/>
                <w:lang w:eastAsia="en-US"/>
              </w:rPr>
              <w:t>Namų ūkiuose susidariusių asbesto atliekų šalinimas regioniniame atliekų sąvartyne</w:t>
            </w:r>
          </w:p>
        </w:tc>
        <w:tc>
          <w:tcPr>
            <w:tcW w:w="1134" w:type="dxa"/>
            <w:tcBorders>
              <w:top w:val="nil"/>
              <w:left w:val="nil"/>
              <w:bottom w:val="single" w:sz="4" w:space="0" w:color="auto"/>
              <w:right w:val="single" w:sz="4" w:space="0" w:color="auto"/>
            </w:tcBorders>
            <w:noWrap/>
            <w:vAlign w:val="center"/>
            <w:hideMark/>
          </w:tcPr>
          <w:p w14:paraId="2E99D245"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sidRPr="00C746D0">
              <w:rPr>
                <w:rFonts w:ascii="Times New Roman" w:eastAsia="Times New Roman" w:hAnsi="Times New Roman" w:cs="Times New Roman"/>
                <w:sz w:val="24"/>
                <w:szCs w:val="24"/>
                <w:lang w:eastAsia="lt-LT"/>
              </w:rPr>
              <w:t>t</w:t>
            </w:r>
          </w:p>
        </w:tc>
        <w:tc>
          <w:tcPr>
            <w:tcW w:w="1418" w:type="dxa"/>
            <w:tcBorders>
              <w:top w:val="nil"/>
              <w:left w:val="nil"/>
              <w:bottom w:val="single" w:sz="4" w:space="0" w:color="auto"/>
              <w:right w:val="single" w:sz="4" w:space="0" w:color="auto"/>
            </w:tcBorders>
            <w:noWrap/>
            <w:vAlign w:val="center"/>
            <w:hideMark/>
          </w:tcPr>
          <w:p w14:paraId="5E2462ED"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c>
          <w:tcPr>
            <w:tcW w:w="1819" w:type="dxa"/>
            <w:tcBorders>
              <w:top w:val="nil"/>
              <w:left w:val="nil"/>
              <w:bottom w:val="single" w:sz="4" w:space="0" w:color="auto"/>
              <w:right w:val="single" w:sz="4" w:space="0" w:color="auto"/>
            </w:tcBorders>
          </w:tcPr>
          <w:p w14:paraId="34F41157" w14:textId="38EB2F0A"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384</w:t>
            </w:r>
          </w:p>
        </w:tc>
        <w:tc>
          <w:tcPr>
            <w:tcW w:w="1275" w:type="dxa"/>
            <w:tcBorders>
              <w:top w:val="nil"/>
              <w:left w:val="nil"/>
              <w:bottom w:val="single" w:sz="4" w:space="0" w:color="auto"/>
              <w:right w:val="single" w:sz="4" w:space="0" w:color="auto"/>
            </w:tcBorders>
          </w:tcPr>
          <w:p w14:paraId="1249F805"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r>
      <w:tr w:rsidR="00C746D0" w:rsidRPr="00C746D0" w14:paraId="61D757A0" w14:textId="77777777" w:rsidTr="00AF677E">
        <w:trPr>
          <w:trHeight w:val="383"/>
        </w:trPr>
        <w:tc>
          <w:tcPr>
            <w:tcW w:w="8375" w:type="dxa"/>
            <w:gridSpan w:val="5"/>
            <w:tcBorders>
              <w:top w:val="single" w:sz="4" w:space="0" w:color="auto"/>
              <w:left w:val="single" w:sz="4" w:space="0" w:color="auto"/>
              <w:bottom w:val="single" w:sz="4" w:space="0" w:color="auto"/>
              <w:right w:val="single" w:sz="4" w:space="0" w:color="auto"/>
            </w:tcBorders>
            <w:noWrap/>
            <w:vAlign w:val="center"/>
            <w:hideMark/>
          </w:tcPr>
          <w:p w14:paraId="7182C806" w14:textId="30B43039" w:rsidR="00C746D0" w:rsidRPr="00C746D0" w:rsidRDefault="00C746D0" w:rsidP="00C746D0">
            <w:pPr>
              <w:spacing w:after="0" w:line="240" w:lineRule="auto"/>
              <w:jc w:val="both"/>
              <w:rPr>
                <w:rFonts w:ascii="Times New Roman" w:eastAsia="Times New Roman" w:hAnsi="Times New Roman" w:cs="Times New Roman"/>
                <w:sz w:val="24"/>
                <w:lang w:eastAsia="lt-LT"/>
              </w:rPr>
            </w:pPr>
            <w:r w:rsidRPr="00C746D0">
              <w:rPr>
                <w:rFonts w:ascii="Times New Roman" w:eastAsia="Calibri" w:hAnsi="Times New Roman" w:cs="Times New Roman"/>
                <w:b/>
                <w:i/>
                <w:sz w:val="24"/>
                <w:szCs w:val="24"/>
                <w:lang w:eastAsia="en-US"/>
              </w:rPr>
              <w:t xml:space="preserve">Bendra </w:t>
            </w:r>
            <w:r w:rsidR="00435E49">
              <w:rPr>
                <w:rFonts w:ascii="Times New Roman" w:eastAsia="Calibri" w:hAnsi="Times New Roman" w:cs="Times New Roman"/>
                <w:b/>
                <w:i/>
                <w:sz w:val="24"/>
                <w:szCs w:val="24"/>
                <w:lang w:eastAsia="en-US"/>
              </w:rPr>
              <w:t xml:space="preserve">palyginamoji </w:t>
            </w:r>
            <w:r w:rsidRPr="00C746D0">
              <w:rPr>
                <w:rFonts w:ascii="Times New Roman" w:eastAsia="Calibri" w:hAnsi="Times New Roman" w:cs="Times New Roman"/>
                <w:b/>
                <w:i/>
                <w:sz w:val="24"/>
                <w:szCs w:val="24"/>
                <w:lang w:eastAsia="en-US"/>
              </w:rPr>
              <w:t xml:space="preserve">pasiūlymo kaina, Eur be PVM </w:t>
            </w:r>
            <w:r w:rsidRPr="00C746D0">
              <w:rPr>
                <w:rFonts w:ascii="Times New Roman" w:eastAsia="Calibri" w:hAnsi="Times New Roman" w:cs="Times New Roman"/>
                <w:b/>
                <w:i/>
                <w:sz w:val="24"/>
                <w:lang w:eastAsia="lt-LT"/>
              </w:rPr>
              <w:t>(bendra įkainių suma pasiūlymų palyginimui):</w:t>
            </w:r>
          </w:p>
        </w:tc>
        <w:tc>
          <w:tcPr>
            <w:tcW w:w="1275" w:type="dxa"/>
            <w:tcBorders>
              <w:top w:val="single" w:sz="4" w:space="0" w:color="auto"/>
              <w:left w:val="nil"/>
              <w:bottom w:val="single" w:sz="4" w:space="0" w:color="auto"/>
              <w:right w:val="single" w:sz="4" w:space="0" w:color="auto"/>
            </w:tcBorders>
          </w:tcPr>
          <w:p w14:paraId="41407BBA" w14:textId="77777777" w:rsidR="00C746D0" w:rsidRPr="00C746D0" w:rsidRDefault="00C746D0" w:rsidP="00C746D0">
            <w:pPr>
              <w:spacing w:after="0" w:line="240" w:lineRule="auto"/>
              <w:jc w:val="center"/>
              <w:rPr>
                <w:rFonts w:ascii="Times New Roman" w:eastAsia="Times New Roman" w:hAnsi="Times New Roman" w:cs="Times New Roman"/>
                <w:sz w:val="24"/>
                <w:lang w:eastAsia="lt-LT"/>
              </w:rPr>
            </w:pPr>
          </w:p>
        </w:tc>
      </w:tr>
      <w:tr w:rsidR="00C746D0" w:rsidRPr="00C746D0" w14:paraId="20B9203C" w14:textId="77777777" w:rsidTr="00AF677E">
        <w:trPr>
          <w:trHeight w:val="262"/>
        </w:trPr>
        <w:tc>
          <w:tcPr>
            <w:tcW w:w="8375" w:type="dxa"/>
            <w:gridSpan w:val="5"/>
            <w:tcBorders>
              <w:top w:val="single" w:sz="4" w:space="0" w:color="auto"/>
              <w:left w:val="single" w:sz="4" w:space="0" w:color="auto"/>
              <w:bottom w:val="single" w:sz="4" w:space="0" w:color="auto"/>
              <w:right w:val="single" w:sz="4" w:space="0" w:color="auto"/>
            </w:tcBorders>
            <w:noWrap/>
            <w:vAlign w:val="center"/>
            <w:hideMark/>
          </w:tcPr>
          <w:p w14:paraId="1D4972CA" w14:textId="77777777" w:rsidR="00C746D0" w:rsidRPr="00C746D0" w:rsidRDefault="00C746D0" w:rsidP="00C746D0">
            <w:pPr>
              <w:spacing w:after="0" w:line="240" w:lineRule="auto"/>
              <w:jc w:val="right"/>
              <w:rPr>
                <w:rFonts w:ascii="Times New Roman" w:eastAsia="Times New Roman" w:hAnsi="Times New Roman" w:cs="Times New Roman"/>
                <w:sz w:val="24"/>
                <w:lang w:val="en-GB" w:eastAsia="lt-LT"/>
              </w:rPr>
            </w:pPr>
            <w:r w:rsidRPr="00C746D0">
              <w:rPr>
                <w:rFonts w:ascii="Times New Roman" w:eastAsia="Times New Roman" w:hAnsi="Times New Roman" w:cs="Times New Roman"/>
                <w:sz w:val="24"/>
                <w:lang w:eastAsia="lt-LT"/>
              </w:rPr>
              <w:t>PVM (21</w:t>
            </w:r>
            <w:r w:rsidRPr="00C746D0">
              <w:rPr>
                <w:rFonts w:ascii="Times New Roman" w:eastAsia="Times New Roman" w:hAnsi="Times New Roman" w:cs="Times New Roman"/>
                <w:sz w:val="24"/>
                <w:lang w:val="en-GB" w:eastAsia="lt-LT"/>
              </w:rPr>
              <w:t>%):</w:t>
            </w:r>
          </w:p>
        </w:tc>
        <w:tc>
          <w:tcPr>
            <w:tcW w:w="1275" w:type="dxa"/>
            <w:tcBorders>
              <w:top w:val="single" w:sz="4" w:space="0" w:color="auto"/>
              <w:left w:val="nil"/>
              <w:bottom w:val="single" w:sz="4" w:space="0" w:color="auto"/>
              <w:right w:val="single" w:sz="4" w:space="0" w:color="auto"/>
            </w:tcBorders>
          </w:tcPr>
          <w:p w14:paraId="25C564CF" w14:textId="77777777" w:rsidR="00C746D0" w:rsidRPr="00C746D0" w:rsidRDefault="00C746D0" w:rsidP="00C746D0">
            <w:pPr>
              <w:spacing w:after="0" w:line="240" w:lineRule="auto"/>
              <w:jc w:val="center"/>
              <w:rPr>
                <w:rFonts w:ascii="Times New Roman" w:eastAsia="Times New Roman" w:hAnsi="Times New Roman" w:cs="Times New Roman"/>
                <w:sz w:val="24"/>
                <w:lang w:eastAsia="lt-LT"/>
              </w:rPr>
            </w:pPr>
          </w:p>
        </w:tc>
      </w:tr>
      <w:tr w:rsidR="00C746D0" w:rsidRPr="00C746D0" w14:paraId="7716680C" w14:textId="77777777" w:rsidTr="00AF677E">
        <w:trPr>
          <w:trHeight w:val="407"/>
        </w:trPr>
        <w:tc>
          <w:tcPr>
            <w:tcW w:w="8375" w:type="dxa"/>
            <w:gridSpan w:val="5"/>
            <w:tcBorders>
              <w:top w:val="single" w:sz="4" w:space="0" w:color="auto"/>
              <w:left w:val="single" w:sz="4" w:space="0" w:color="auto"/>
              <w:bottom w:val="single" w:sz="4" w:space="0" w:color="auto"/>
              <w:right w:val="single" w:sz="4" w:space="0" w:color="auto"/>
            </w:tcBorders>
            <w:noWrap/>
            <w:vAlign w:val="center"/>
            <w:hideMark/>
          </w:tcPr>
          <w:p w14:paraId="791658C3" w14:textId="2A2E7F4C" w:rsidR="00C746D0" w:rsidRPr="00C746D0" w:rsidRDefault="00C746D0" w:rsidP="00C746D0">
            <w:pPr>
              <w:spacing w:after="0" w:line="240" w:lineRule="auto"/>
              <w:jc w:val="both"/>
              <w:rPr>
                <w:rFonts w:ascii="Times New Roman" w:eastAsia="Times New Roman" w:hAnsi="Times New Roman" w:cs="Times New Roman"/>
                <w:sz w:val="24"/>
                <w:lang w:eastAsia="lt-LT"/>
              </w:rPr>
            </w:pPr>
            <w:r w:rsidRPr="00C746D0">
              <w:rPr>
                <w:rFonts w:ascii="Times New Roman" w:eastAsia="Calibri" w:hAnsi="Times New Roman" w:cs="Times New Roman"/>
                <w:b/>
                <w:i/>
                <w:sz w:val="24"/>
                <w:lang w:eastAsia="en-US"/>
              </w:rPr>
              <w:t xml:space="preserve">Bendra </w:t>
            </w:r>
            <w:r w:rsidR="00435E49">
              <w:rPr>
                <w:rFonts w:ascii="Times New Roman" w:eastAsia="Calibri" w:hAnsi="Times New Roman" w:cs="Times New Roman"/>
                <w:b/>
                <w:i/>
                <w:sz w:val="24"/>
                <w:lang w:eastAsia="en-US"/>
              </w:rPr>
              <w:t xml:space="preserve">palyginamoji </w:t>
            </w:r>
            <w:r w:rsidRPr="00C746D0">
              <w:rPr>
                <w:rFonts w:ascii="Times New Roman" w:eastAsia="Calibri" w:hAnsi="Times New Roman" w:cs="Times New Roman"/>
                <w:b/>
                <w:i/>
                <w:sz w:val="24"/>
                <w:lang w:eastAsia="en-US"/>
              </w:rPr>
              <w:t>pasiūlymo kaina, Eur su PVM (bendra įkainių suma pasiūlymų palyginimui</w:t>
            </w:r>
            <w:r w:rsidRPr="00C746D0">
              <w:rPr>
                <w:rFonts w:ascii="Times New Roman" w:eastAsia="Calibri" w:hAnsi="Times New Roman" w:cs="Times New Roman"/>
                <w:i/>
                <w:sz w:val="24"/>
                <w:lang w:eastAsia="en-US"/>
              </w:rPr>
              <w:t>):</w:t>
            </w:r>
          </w:p>
        </w:tc>
        <w:tc>
          <w:tcPr>
            <w:tcW w:w="1275" w:type="dxa"/>
            <w:tcBorders>
              <w:top w:val="single" w:sz="4" w:space="0" w:color="auto"/>
              <w:left w:val="nil"/>
              <w:bottom w:val="single" w:sz="4" w:space="0" w:color="auto"/>
              <w:right w:val="single" w:sz="4" w:space="0" w:color="auto"/>
            </w:tcBorders>
          </w:tcPr>
          <w:p w14:paraId="69582F2B" w14:textId="77777777" w:rsidR="00C746D0" w:rsidRPr="00C746D0" w:rsidRDefault="00C746D0" w:rsidP="00C746D0">
            <w:pPr>
              <w:spacing w:after="0" w:line="240" w:lineRule="auto"/>
              <w:jc w:val="center"/>
              <w:rPr>
                <w:rFonts w:ascii="Times New Roman" w:eastAsia="Times New Roman" w:hAnsi="Times New Roman" w:cs="Times New Roman"/>
                <w:sz w:val="24"/>
                <w:lang w:eastAsia="lt-LT"/>
              </w:rPr>
            </w:pPr>
          </w:p>
        </w:tc>
      </w:tr>
    </w:tbl>
    <w:p w14:paraId="16279864" w14:textId="4A52CC41" w:rsidR="00DC6FF3" w:rsidRDefault="00DC6FF3" w:rsidP="00C746D0">
      <w:pPr>
        <w:widowControl w:val="0"/>
        <w:spacing w:after="0" w:line="240" w:lineRule="auto"/>
        <w:rPr>
          <w:rFonts w:ascii="Times New Roman" w:eastAsia="Times New Roman" w:hAnsi="Times New Roman" w:cs="Times New Roman"/>
          <w:i/>
          <w:sz w:val="24"/>
          <w:szCs w:val="24"/>
          <w:lang w:eastAsia="en-US"/>
        </w:rPr>
      </w:pPr>
    </w:p>
    <w:p w14:paraId="7CDC94FD" w14:textId="77777777" w:rsidR="00784241" w:rsidRPr="0031676F"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6572B6D2" w14:textId="77777777" w:rsidR="00784241" w:rsidRDefault="00784241"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63ED43E1" w:rsidR="000E5A11"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030933C9" w14:textId="4A91D8DE" w:rsidR="00C746D0" w:rsidRPr="000C1E32" w:rsidRDefault="00C746D0" w:rsidP="000C1E32">
      <w:pPr>
        <w:widowControl w:val="0"/>
        <w:numPr>
          <w:ilvl w:val="0"/>
          <w:numId w:val="30"/>
        </w:numPr>
        <w:tabs>
          <w:tab w:val="left" w:pos="993"/>
        </w:tabs>
        <w:spacing w:after="0" w:line="240" w:lineRule="auto"/>
        <w:ind w:left="0" w:firstLine="709"/>
        <w:jc w:val="both"/>
        <w:rPr>
          <w:rFonts w:ascii="Times New Roman" w:eastAsia="Times New Roman" w:hAnsi="Times New Roman" w:cs="Times New Roman"/>
          <w:b/>
          <w:bCs/>
          <w:i/>
          <w:iCs/>
          <w:sz w:val="24"/>
          <w:szCs w:val="24"/>
          <w:lang w:eastAsia="en-US"/>
        </w:rPr>
      </w:pPr>
      <w:r w:rsidRPr="00FA5394">
        <w:rPr>
          <w:rFonts w:ascii="Times New Roman" w:eastAsia="Times New Roman" w:hAnsi="Times New Roman" w:cs="Times New Roman"/>
          <w:b/>
          <w:bCs/>
          <w:i/>
          <w:iCs/>
          <w:sz w:val="24"/>
          <w:szCs w:val="24"/>
          <w:lang w:eastAsia="en-US"/>
        </w:rPr>
        <w:t>bendra pasiūlymo kaina bus naudojama tik pasiūlymų eilei sudaryti ir laimėtojui nustatyti</w:t>
      </w:r>
      <w:r w:rsidR="00435E49">
        <w:rPr>
          <w:rFonts w:ascii="Times New Roman" w:eastAsia="Times New Roman" w:hAnsi="Times New Roman" w:cs="Times New Roman"/>
          <w:b/>
          <w:bCs/>
          <w:i/>
          <w:iCs/>
          <w:sz w:val="24"/>
          <w:szCs w:val="24"/>
          <w:lang w:eastAsia="en-US"/>
        </w:rPr>
        <w:t>.</w:t>
      </w:r>
      <w:r w:rsidR="000C1E32" w:rsidRPr="000C1E32">
        <w:rPr>
          <w:rFonts w:ascii="Times New Roman" w:eastAsia="Times New Roman" w:hAnsi="Times New Roman" w:cs="Times New Roman"/>
          <w:b/>
          <w:bCs/>
          <w:i/>
          <w:iCs/>
          <w:sz w:val="24"/>
          <w:szCs w:val="24"/>
          <w:lang w:eastAsia="en-US"/>
        </w:rPr>
        <w:t xml:space="preserve"> </w:t>
      </w:r>
      <w:r w:rsidR="000C1E32">
        <w:rPr>
          <w:rFonts w:ascii="Times New Roman" w:eastAsia="Times New Roman" w:hAnsi="Times New Roman" w:cs="Times New Roman"/>
          <w:b/>
          <w:bCs/>
          <w:i/>
          <w:iCs/>
          <w:sz w:val="24"/>
          <w:szCs w:val="24"/>
          <w:lang w:eastAsia="en-US"/>
        </w:rPr>
        <w:t>T</w:t>
      </w:r>
      <w:r w:rsidR="000C1E32" w:rsidRPr="005A06C1">
        <w:rPr>
          <w:rFonts w:ascii="Times New Roman" w:eastAsia="Times New Roman" w:hAnsi="Times New Roman" w:cs="Times New Roman"/>
          <w:b/>
          <w:bCs/>
          <w:i/>
          <w:iCs/>
          <w:sz w:val="24"/>
          <w:szCs w:val="24"/>
          <w:lang w:eastAsia="en-US"/>
        </w:rPr>
        <w:t>iekėjo siūloma kaina negali viršyti Pirkimo</w:t>
      </w:r>
      <w:r w:rsidR="000C1E32">
        <w:rPr>
          <w:rFonts w:ascii="Times New Roman" w:eastAsia="Times New Roman" w:hAnsi="Times New Roman" w:cs="Times New Roman"/>
          <w:b/>
          <w:bCs/>
          <w:i/>
          <w:iCs/>
          <w:sz w:val="24"/>
          <w:szCs w:val="24"/>
          <w:lang w:eastAsia="en-US"/>
        </w:rPr>
        <w:t xml:space="preserve"> specialiųjų</w:t>
      </w:r>
      <w:r w:rsidR="000C1E32" w:rsidRPr="005A06C1">
        <w:rPr>
          <w:rFonts w:ascii="Times New Roman" w:eastAsia="Times New Roman" w:hAnsi="Times New Roman" w:cs="Times New Roman"/>
          <w:b/>
          <w:bCs/>
          <w:i/>
          <w:iCs/>
          <w:sz w:val="24"/>
          <w:szCs w:val="24"/>
          <w:lang w:eastAsia="en-US"/>
        </w:rPr>
        <w:t xml:space="preserve"> sąlygų </w:t>
      </w:r>
      <w:r w:rsidR="000C1E32">
        <w:rPr>
          <w:rFonts w:ascii="Times New Roman" w:eastAsia="Times New Roman" w:hAnsi="Times New Roman" w:cs="Times New Roman"/>
          <w:b/>
          <w:bCs/>
          <w:i/>
          <w:iCs/>
          <w:sz w:val="24"/>
          <w:szCs w:val="24"/>
          <w:lang w:eastAsia="en-US"/>
        </w:rPr>
        <w:t>9.3</w:t>
      </w:r>
      <w:r w:rsidR="000C1E32" w:rsidRPr="005A06C1">
        <w:rPr>
          <w:rFonts w:ascii="Times New Roman" w:eastAsia="Times New Roman" w:hAnsi="Times New Roman" w:cs="Times New Roman"/>
          <w:b/>
          <w:bCs/>
          <w:i/>
          <w:iCs/>
          <w:sz w:val="24"/>
          <w:szCs w:val="24"/>
          <w:lang w:eastAsia="en-US"/>
        </w:rPr>
        <w:t xml:space="preserve"> punkte nurodytos maksimalios pirkimui skirtų lėšų sumos (</w:t>
      </w:r>
      <w:r w:rsidR="000C1E32">
        <w:rPr>
          <w:rFonts w:ascii="Times New Roman" w:eastAsia="Times New Roman" w:hAnsi="Times New Roman" w:cs="Times New Roman"/>
          <w:b/>
          <w:bCs/>
          <w:i/>
          <w:iCs/>
          <w:sz w:val="24"/>
          <w:szCs w:val="24"/>
          <w:lang w:eastAsia="en-US"/>
        </w:rPr>
        <w:t xml:space="preserve">98 000,00 </w:t>
      </w:r>
      <w:r w:rsidR="000C1E32" w:rsidRPr="005A06C1">
        <w:rPr>
          <w:rFonts w:ascii="Times New Roman" w:eastAsia="Times New Roman" w:hAnsi="Times New Roman" w:cs="Times New Roman"/>
          <w:b/>
          <w:bCs/>
          <w:i/>
          <w:iCs/>
          <w:sz w:val="24"/>
          <w:szCs w:val="24"/>
          <w:lang w:eastAsia="en-US"/>
        </w:rPr>
        <w:t>Eur su PVM).</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321C195" w14:textId="77777777" w:rsidR="00784241" w:rsidRPr="009E7B4E" w:rsidRDefault="00784241" w:rsidP="00784241">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proofErr w:type="spellStart"/>
            <w:r w:rsidR="003E2ECF" w:rsidRPr="009E7B4E">
              <w:rPr>
                <w:b/>
                <w:sz w:val="24"/>
                <w:lang w:eastAsia="en-US"/>
              </w:rPr>
              <w:t>n</w:t>
            </w:r>
            <w:r w:rsidRPr="009E7B4E">
              <w:rPr>
                <w:b/>
                <w:sz w:val="24"/>
                <w:lang w:eastAsia="en-US"/>
              </w:rPr>
              <w:t>r.</w:t>
            </w:r>
            <w:proofErr w:type="spellEnd"/>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B850A30" w:rsidR="00191CC4" w:rsidRPr="009E7B4E" w:rsidRDefault="00784241"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70CD4D78" w:rsidR="00191CC4" w:rsidRPr="009E7B4E" w:rsidRDefault="00191CC4" w:rsidP="00191CC4">
            <w:pPr>
              <w:jc w:val="center"/>
              <w:rPr>
                <w:b/>
                <w:sz w:val="24"/>
                <w:lang w:eastAsia="en-US"/>
              </w:rPr>
            </w:pPr>
            <w:r w:rsidRPr="009E7B4E">
              <w:rPr>
                <w:b/>
                <w:sz w:val="24"/>
                <w:lang w:eastAsia="en-US"/>
              </w:rPr>
              <w:t>Partnerio darbų</w:t>
            </w:r>
            <w:r w:rsidR="00293B1E" w:rsidRPr="009E7B4E">
              <w:rPr>
                <w:b/>
                <w:sz w:val="24"/>
                <w:lang w:eastAsia="en-US"/>
              </w:rPr>
              <w:t xml:space="preserve"> (</w:t>
            </w:r>
            <w:r w:rsidRPr="009E7B4E">
              <w:rPr>
                <w:b/>
                <w:sz w:val="24"/>
                <w:lang w:eastAsia="en-US"/>
              </w:rPr>
              <w:t>paslaugų</w:t>
            </w:r>
            <w:r w:rsidR="00293B1E" w:rsidRPr="009E7B4E">
              <w:rPr>
                <w:b/>
                <w:sz w:val="24"/>
                <w:lang w:eastAsia="en-US"/>
              </w:rPr>
              <w:t xml:space="preserve">, </w:t>
            </w:r>
            <w:r w:rsidR="00870AB9" w:rsidRPr="009E7B4E">
              <w:rPr>
                <w:b/>
                <w:sz w:val="24"/>
                <w:lang w:eastAsia="en-US"/>
              </w:rPr>
              <w:t>prekių</w:t>
            </w:r>
            <w:r w:rsidR="00293B1E" w:rsidRPr="009E7B4E">
              <w:rPr>
                <w:b/>
                <w:sz w:val="24"/>
                <w:lang w:eastAsia="en-US"/>
              </w:rPr>
              <w:t>)</w:t>
            </w:r>
            <w:r w:rsidRPr="009E7B4E">
              <w:rPr>
                <w:b/>
                <w:sz w:val="24"/>
                <w:lang w:eastAsia="en-US"/>
              </w:rPr>
              <w:t xml:space="preserve">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BAC645C" w:rsidR="00191CC4" w:rsidRPr="009E7B4E" w:rsidRDefault="00784241"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Pr="005B67B2">
        <w:rPr>
          <w:rFonts w:ascii="Times New Roman" w:eastAsia="Times New Roman" w:hAnsi="Times New Roman" w:cs="Times New Roman"/>
          <w:sz w:val="24"/>
          <w:szCs w:val="20"/>
          <w:lang w:eastAsia="en-US"/>
        </w:rPr>
        <w:t>ūkio subjektus/subtiekėjus,</w:t>
      </w:r>
      <w:r w:rsidR="00191CC4" w:rsidRPr="009E7B4E">
        <w:rPr>
          <w:rFonts w:ascii="Times New Roman" w:eastAsia="Times New Roman" w:hAnsi="Times New Roman" w:cs="Times New Roman"/>
          <w:sz w:val="24"/>
          <w:szCs w:val="20"/>
          <w:lang w:eastAsia="en-US"/>
        </w:rPr>
        <w:t xml:space="preserve"> kurių pajėgumais</w:t>
      </w:r>
      <w:r w:rsidR="00014B3B" w:rsidRPr="009E7B4E">
        <w:rPr>
          <w:rFonts w:ascii="Times New Roman" w:eastAsia="Times New Roman" w:hAnsi="Times New Roman" w:cs="Times New Roman"/>
          <w:sz w:val="24"/>
          <w:szCs w:val="20"/>
          <w:lang w:eastAsia="en-US"/>
        </w:rPr>
        <w:t>, t. y.</w:t>
      </w:r>
      <w:r w:rsidR="00191CC4"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00191CC4"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00191CC4"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279E0C0B" w:rsidR="00607579" w:rsidRPr="009E7B4E" w:rsidRDefault="00784241"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963F798" w:rsidR="00607579" w:rsidRPr="009E7B4E" w:rsidRDefault="00BB73EC"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0598D28E"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00103233" w:rsidRPr="009E7B4E">
        <w:rPr>
          <w:rFonts w:ascii="Times New Roman" w:eastAsia="Times New Roman" w:hAnsi="Times New Roman" w:cs="Times New Roman"/>
          <w:sz w:val="24"/>
          <w:szCs w:val="20"/>
          <w:lang w:val="pt-BR" w:eastAsia="en-US"/>
        </w:rPr>
        <w:t xml:space="preserve">Tiekėjo (tiekėjų grupės partnerių) ir </w:t>
      </w:r>
      <w:r w:rsidR="00103233">
        <w:rPr>
          <w:rFonts w:ascii="Times New Roman" w:eastAsia="Times New Roman" w:hAnsi="Times New Roman" w:cs="Times New Roman"/>
          <w:sz w:val="24"/>
          <w:szCs w:val="20"/>
          <w:lang w:val="pt-BR" w:eastAsia="en-US"/>
        </w:rPr>
        <w:t>ūkio subjektų/</w:t>
      </w:r>
      <w:r w:rsidR="00103233"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2B6FC075" w14:textId="77777777" w:rsidR="00044E8B" w:rsidRDefault="00044E8B"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D694B04"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310C" w14:textId="77777777" w:rsidR="00BB0727" w:rsidRDefault="00BB0727" w:rsidP="00191CC4">
      <w:pPr>
        <w:spacing w:after="0" w:line="240" w:lineRule="auto"/>
      </w:pPr>
      <w:r>
        <w:separator/>
      </w:r>
    </w:p>
  </w:endnote>
  <w:endnote w:type="continuationSeparator" w:id="0">
    <w:p w14:paraId="171F7B64" w14:textId="77777777" w:rsidR="00BB0727" w:rsidRDefault="00BB072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9C8E9" w14:textId="77777777" w:rsidR="00BB0727" w:rsidRDefault="00BB0727" w:rsidP="00191CC4">
      <w:pPr>
        <w:spacing w:after="0" w:line="240" w:lineRule="auto"/>
      </w:pPr>
      <w:r>
        <w:separator/>
      </w:r>
    </w:p>
  </w:footnote>
  <w:footnote w:type="continuationSeparator" w:id="0">
    <w:p w14:paraId="020FE710" w14:textId="77777777" w:rsidR="00BB0727" w:rsidRDefault="00BB0727"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6D29EA"/>
    <w:multiLevelType w:val="hybridMultilevel"/>
    <w:tmpl w:val="A53A3C16"/>
    <w:lvl w:ilvl="0" w:tplc="C7C690F6">
      <w:start w:val="1"/>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BD2635"/>
    <w:multiLevelType w:val="hybridMultilevel"/>
    <w:tmpl w:val="037E5596"/>
    <w:lvl w:ilvl="0" w:tplc="D458D312">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4"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201091"/>
    <w:multiLevelType w:val="hybridMultilevel"/>
    <w:tmpl w:val="3796C38E"/>
    <w:lvl w:ilvl="0" w:tplc="A588EB96">
      <w:start w:val="100"/>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8"/>
  </w:num>
  <w:num w:numId="3">
    <w:abstractNumId w:val="7"/>
  </w:num>
  <w:num w:numId="4">
    <w:abstractNumId w:val="23"/>
  </w:num>
  <w:num w:numId="5">
    <w:abstractNumId w:val="4"/>
  </w:num>
  <w:num w:numId="6">
    <w:abstractNumId w:val="27"/>
  </w:num>
  <w:num w:numId="7">
    <w:abstractNumId w:val="20"/>
  </w:num>
  <w:num w:numId="8">
    <w:abstractNumId w:val="31"/>
  </w:num>
  <w:num w:numId="9">
    <w:abstractNumId w:val="14"/>
  </w:num>
  <w:num w:numId="10">
    <w:abstractNumId w:val="3"/>
  </w:num>
  <w:num w:numId="11">
    <w:abstractNumId w:val="24"/>
  </w:num>
  <w:num w:numId="12">
    <w:abstractNumId w:val="25"/>
  </w:num>
  <w:num w:numId="13">
    <w:abstractNumId w:val="17"/>
  </w:num>
  <w:num w:numId="14">
    <w:abstractNumId w:val="2"/>
  </w:num>
  <w:num w:numId="15">
    <w:abstractNumId w:val="9"/>
  </w:num>
  <w:num w:numId="16">
    <w:abstractNumId w:val="11"/>
  </w:num>
  <w:num w:numId="17">
    <w:abstractNumId w:val="15"/>
  </w:num>
  <w:num w:numId="18">
    <w:abstractNumId w:val="21"/>
  </w:num>
  <w:num w:numId="19">
    <w:abstractNumId w:val="22"/>
  </w:num>
  <w:num w:numId="20">
    <w:abstractNumId w:val="1"/>
  </w:num>
  <w:num w:numId="21">
    <w:abstractNumId w:val="10"/>
  </w:num>
  <w:num w:numId="22">
    <w:abstractNumId w:val="18"/>
  </w:num>
  <w:num w:numId="23">
    <w:abstractNumId w:val="12"/>
  </w:num>
  <w:num w:numId="24">
    <w:abstractNumId w:val="26"/>
  </w:num>
  <w:num w:numId="25">
    <w:abstractNumId w:val="29"/>
  </w:num>
  <w:num w:numId="26">
    <w:abstractNumId w:val="28"/>
  </w:num>
  <w:num w:numId="27">
    <w:abstractNumId w:val="16"/>
  </w:num>
  <w:num w:numId="28">
    <w:abstractNumId w:val="19"/>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908"/>
    <w:rsid w:val="000C0DF0"/>
    <w:rsid w:val="000C1480"/>
    <w:rsid w:val="000C175D"/>
    <w:rsid w:val="000C1E32"/>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37BD2"/>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87081"/>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5B7"/>
    <w:rsid w:val="00421BBF"/>
    <w:rsid w:val="00423105"/>
    <w:rsid w:val="00424028"/>
    <w:rsid w:val="004264CF"/>
    <w:rsid w:val="00426C1E"/>
    <w:rsid w:val="00426C75"/>
    <w:rsid w:val="00426EC6"/>
    <w:rsid w:val="00427D19"/>
    <w:rsid w:val="0043081A"/>
    <w:rsid w:val="00435C05"/>
    <w:rsid w:val="00435E49"/>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068B"/>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10C5"/>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078EB"/>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B796F"/>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372E6"/>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727"/>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0619"/>
    <w:rsid w:val="00C1178A"/>
    <w:rsid w:val="00C12507"/>
    <w:rsid w:val="00C144A8"/>
    <w:rsid w:val="00C14649"/>
    <w:rsid w:val="00C15675"/>
    <w:rsid w:val="00C16E43"/>
    <w:rsid w:val="00C217F8"/>
    <w:rsid w:val="00C21BF3"/>
    <w:rsid w:val="00C22A43"/>
    <w:rsid w:val="00C22F02"/>
    <w:rsid w:val="00C22F4D"/>
    <w:rsid w:val="00C255ED"/>
    <w:rsid w:val="00C262F2"/>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746D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CF7538"/>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B9E"/>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394"/>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3656</Words>
  <Characters>2084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34</cp:revision>
  <cp:lastPrinted>2019-03-04T13:54:00Z</cp:lastPrinted>
  <dcterms:created xsi:type="dcterms:W3CDTF">2024-09-09T11:27:00Z</dcterms:created>
  <dcterms:modified xsi:type="dcterms:W3CDTF">2025-08-28T10:40:00Z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